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25959"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367A549E" w14:textId="77777777" w:rsidR="00E36AD1" w:rsidRDefault="00E36AD1" w:rsidP="00BA3C79">
      <w:pPr>
        <w:pStyle w:val="Zkladnodstavec"/>
        <w:jc w:val="both"/>
        <w:rPr>
          <w:rFonts w:asciiTheme="majorHAnsi" w:hAnsiTheme="majorHAnsi" w:cs="MyriadPro-Black"/>
          <w:caps/>
          <w:sz w:val="40"/>
          <w:szCs w:val="60"/>
        </w:rPr>
      </w:pPr>
    </w:p>
    <w:p w14:paraId="0E0D0E7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5F08F46" w14:textId="77777777" w:rsidR="00BA3C79" w:rsidRDefault="00BA3C79" w:rsidP="00BA3C79">
      <w:pPr>
        <w:spacing w:after="200" w:line="276" w:lineRule="auto"/>
        <w:rPr>
          <w:rFonts w:ascii="Arial" w:hAnsi="Arial" w:cs="Arial"/>
          <w:b/>
          <w:sz w:val="40"/>
          <w:szCs w:val="40"/>
        </w:rPr>
      </w:pPr>
    </w:p>
    <w:p w14:paraId="18B53212" w14:textId="77777777" w:rsidR="00BA3C79" w:rsidRDefault="00BA3C79" w:rsidP="00BA3C79">
      <w:pPr>
        <w:spacing w:after="200" w:line="276" w:lineRule="auto"/>
        <w:rPr>
          <w:rFonts w:ascii="Arial" w:hAnsi="Arial" w:cs="Arial"/>
          <w:b/>
          <w:sz w:val="40"/>
          <w:szCs w:val="40"/>
        </w:rPr>
      </w:pPr>
    </w:p>
    <w:p w14:paraId="7A4E948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A4335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972EA">
        <w:rPr>
          <w:rFonts w:asciiTheme="majorHAnsi" w:hAnsiTheme="majorHAnsi" w:cs="MyriadPro-Black"/>
          <w:caps/>
          <w:sz w:val="60"/>
          <w:szCs w:val="60"/>
        </w:rPr>
        <w:t xml:space="preserve">integrovaných projektů </w:t>
      </w:r>
      <w:r w:rsidR="000A6874">
        <w:rPr>
          <w:rFonts w:asciiTheme="majorHAnsi" w:hAnsiTheme="majorHAnsi" w:cs="MyriadPro-Black"/>
          <w:caps/>
          <w:sz w:val="60"/>
          <w:szCs w:val="60"/>
        </w:rPr>
        <w:t>ITI</w:t>
      </w:r>
    </w:p>
    <w:p w14:paraId="3D53659B" w14:textId="77777777" w:rsidR="00BA3C79" w:rsidRDefault="00BA3C79" w:rsidP="00BA3C79">
      <w:pPr>
        <w:spacing w:after="200" w:line="276" w:lineRule="auto"/>
        <w:rPr>
          <w:rFonts w:asciiTheme="majorHAnsi" w:hAnsiTheme="majorHAnsi" w:cs="MyriadPro-Black"/>
          <w:caps/>
          <w:color w:val="A6A6A6"/>
          <w:sz w:val="40"/>
          <w:szCs w:val="40"/>
        </w:rPr>
      </w:pPr>
    </w:p>
    <w:p w14:paraId="436DB79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6328CBE2"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50</w:t>
      </w:r>
    </w:p>
    <w:p w14:paraId="2F228780" w14:textId="77777777" w:rsidR="00BA3C79" w:rsidRDefault="00BA3C79" w:rsidP="00BA3C79">
      <w:pPr>
        <w:pStyle w:val="Zkladnodstavec"/>
        <w:rPr>
          <w:rFonts w:asciiTheme="majorHAnsi" w:hAnsiTheme="majorHAnsi" w:cs="MyriadPro-Black"/>
          <w:caps/>
          <w:sz w:val="40"/>
          <w:szCs w:val="40"/>
        </w:rPr>
      </w:pPr>
    </w:p>
    <w:p w14:paraId="5AB510A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6F4C46EE" w14:textId="77777777" w:rsidR="00BA3C79" w:rsidRDefault="00BA3C79" w:rsidP="00BA3C79">
      <w:pPr>
        <w:pStyle w:val="Zkladnodstavec"/>
        <w:rPr>
          <w:rFonts w:asciiTheme="majorHAnsi" w:hAnsiTheme="majorHAnsi" w:cs="MyriadPro-Black"/>
          <w:b/>
          <w:caps/>
          <w:sz w:val="46"/>
          <w:szCs w:val="40"/>
        </w:rPr>
      </w:pPr>
    </w:p>
    <w:p w14:paraId="5C4A131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7F27A1">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7F27A1">
        <w:rPr>
          <w:rFonts w:asciiTheme="majorHAnsi" w:hAnsiTheme="majorHAnsi" w:cs="MyriadPro-Black"/>
          <w:caps/>
          <w:sz w:val="46"/>
          <w:szCs w:val="40"/>
        </w:rPr>
        <w:t>bezemisní vozidla</w:t>
      </w:r>
    </w:p>
    <w:p w14:paraId="20CC4D14" w14:textId="77777777" w:rsidR="00BA3C79" w:rsidRDefault="00BA3C79" w:rsidP="00E36AD1">
      <w:pPr>
        <w:spacing w:after="200"/>
        <w:rPr>
          <w:rFonts w:ascii="Arial" w:hAnsi="Arial" w:cs="Arial"/>
          <w:b/>
          <w:sz w:val="40"/>
          <w:szCs w:val="40"/>
        </w:rPr>
      </w:pPr>
    </w:p>
    <w:p w14:paraId="58B5B050" w14:textId="77777777" w:rsidR="00BA3C79" w:rsidRDefault="00BA3C79" w:rsidP="00E36AD1">
      <w:pPr>
        <w:pStyle w:val="Zkladnodstavec"/>
        <w:spacing w:line="240" w:lineRule="auto"/>
        <w:rPr>
          <w:rFonts w:asciiTheme="majorHAnsi" w:hAnsiTheme="majorHAnsi" w:cs="MyriadPro-Black"/>
          <w:caps/>
          <w:sz w:val="32"/>
          <w:szCs w:val="40"/>
        </w:rPr>
      </w:pPr>
    </w:p>
    <w:p w14:paraId="4D39C1CE" w14:textId="77777777" w:rsidR="00E36AD1" w:rsidRDefault="00E36AD1" w:rsidP="00E36AD1">
      <w:pPr>
        <w:pStyle w:val="Zkladnodstavec"/>
        <w:spacing w:line="240" w:lineRule="auto"/>
        <w:rPr>
          <w:rFonts w:asciiTheme="majorHAnsi" w:hAnsiTheme="majorHAnsi" w:cs="MyriadPro-Black"/>
          <w:caps/>
          <w:sz w:val="32"/>
          <w:szCs w:val="40"/>
        </w:rPr>
      </w:pPr>
    </w:p>
    <w:p w14:paraId="3BCCE662" w14:textId="52586FDA"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833281">
        <w:rPr>
          <w:rFonts w:asciiTheme="majorHAnsi" w:hAnsiTheme="majorHAnsi" w:cs="MyriadPro-Black"/>
          <w:caps/>
          <w:color w:val="A6A6A6"/>
          <w:sz w:val="32"/>
          <w:szCs w:val="40"/>
        </w:rPr>
        <w:t>15. 2. 201</w:t>
      </w:r>
      <w:r w:rsidR="00BB66B0">
        <w:rPr>
          <w:rFonts w:asciiTheme="majorHAnsi" w:hAnsiTheme="majorHAnsi" w:cs="MyriadPro-Black"/>
          <w:caps/>
          <w:color w:val="A6A6A6"/>
          <w:sz w:val="32"/>
          <w:szCs w:val="40"/>
        </w:rPr>
        <w:t>8</w:t>
      </w:r>
      <w:bookmarkStart w:id="5" w:name="_GoBack"/>
      <w:bookmarkEnd w:id="5"/>
    </w:p>
    <w:p w14:paraId="3EAF22AE" w14:textId="77777777" w:rsidR="00BA3C79" w:rsidRDefault="00BA3C79" w:rsidP="00BA3C79">
      <w:pPr>
        <w:spacing w:after="200" w:line="276" w:lineRule="auto"/>
        <w:rPr>
          <w:rFonts w:ascii="Arial" w:hAnsi="Arial" w:cs="Arial"/>
          <w:b/>
          <w:sz w:val="40"/>
          <w:szCs w:val="40"/>
        </w:rPr>
      </w:pPr>
    </w:p>
    <w:p w14:paraId="5FD2485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12D6D3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6C2F73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0931A4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664D8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5D5B97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3384B2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1A7802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ECAE2B"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FE2521A" w14:textId="77777777" w:rsidR="00066F64" w:rsidRPr="00FC5595" w:rsidRDefault="00066F64" w:rsidP="00066F64">
      <w:pPr>
        <w:widowControl w:val="0"/>
        <w:tabs>
          <w:tab w:val="left" w:pos="708"/>
        </w:tabs>
        <w:spacing w:after="120"/>
        <w:rPr>
          <w:rFonts w:asciiTheme="minorHAnsi" w:hAnsiTheme="minorHAnsi"/>
          <w:snapToGrid w:val="0"/>
        </w:rPr>
      </w:pPr>
    </w:p>
    <w:p w14:paraId="5874AF46" w14:textId="77777777" w:rsidR="00410F20" w:rsidRPr="00FC5595" w:rsidRDefault="00410F20" w:rsidP="00066F64">
      <w:pPr>
        <w:widowControl w:val="0"/>
        <w:tabs>
          <w:tab w:val="left" w:pos="708"/>
        </w:tabs>
        <w:spacing w:after="120"/>
        <w:rPr>
          <w:rFonts w:asciiTheme="minorHAnsi" w:hAnsiTheme="minorHAnsi"/>
          <w:snapToGrid w:val="0"/>
        </w:rPr>
      </w:pPr>
    </w:p>
    <w:p w14:paraId="0F74FCB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60F4AE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3BA2F2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8AFC8D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AB848CE" w14:textId="77777777" w:rsidR="00E6321E" w:rsidRPr="00FC5595" w:rsidRDefault="00E6321E" w:rsidP="00E6321E">
      <w:pPr>
        <w:pStyle w:val="Zkladntext3"/>
        <w:widowControl w:val="0"/>
        <w:ind w:left="360"/>
        <w:jc w:val="both"/>
        <w:rPr>
          <w:rFonts w:asciiTheme="minorHAnsi" w:hAnsiTheme="minorHAnsi"/>
        </w:rPr>
      </w:pPr>
    </w:p>
    <w:p w14:paraId="5ACDCDF1" w14:textId="77777777" w:rsidR="00A02256" w:rsidRPr="00FC5595" w:rsidRDefault="00A02256" w:rsidP="00E6321E">
      <w:pPr>
        <w:pStyle w:val="Zkladntext3"/>
        <w:widowControl w:val="0"/>
        <w:ind w:left="360"/>
        <w:jc w:val="both"/>
        <w:rPr>
          <w:rFonts w:asciiTheme="minorHAnsi" w:hAnsiTheme="minorHAnsi"/>
        </w:rPr>
      </w:pPr>
    </w:p>
    <w:p w14:paraId="24627EDA" w14:textId="77777777" w:rsidR="00A02256" w:rsidRPr="00FC5595" w:rsidRDefault="00A02256" w:rsidP="00E6321E">
      <w:pPr>
        <w:pStyle w:val="Zkladntext3"/>
        <w:widowControl w:val="0"/>
        <w:ind w:left="360"/>
        <w:jc w:val="both"/>
        <w:rPr>
          <w:rFonts w:asciiTheme="minorHAnsi" w:hAnsiTheme="minorHAnsi"/>
        </w:rPr>
      </w:pPr>
    </w:p>
    <w:p w14:paraId="71A9450A"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5CA74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2DC04D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9F2C03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26A4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0A4B64F" w14:textId="77777777" w:rsidR="00220DDF" w:rsidRDefault="00220DDF">
            <w:pPr>
              <w:rPr>
                <w:rFonts w:ascii="Calibri" w:hAnsi="Calibri" w:cs="Calibri"/>
                <w:color w:val="000000"/>
                <w:sz w:val="22"/>
                <w:szCs w:val="22"/>
              </w:rPr>
            </w:pPr>
          </w:p>
        </w:tc>
      </w:tr>
      <w:tr w:rsidR="00220DDF" w14:paraId="47153D9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C54E8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C61981B" w14:textId="77777777" w:rsidR="00220DDF" w:rsidRDefault="00220DDF">
            <w:pPr>
              <w:rPr>
                <w:rFonts w:ascii="Calibri" w:hAnsi="Calibri" w:cs="Calibri"/>
                <w:color w:val="000000"/>
                <w:sz w:val="22"/>
                <w:szCs w:val="22"/>
              </w:rPr>
            </w:pPr>
          </w:p>
        </w:tc>
      </w:tr>
      <w:tr w:rsidR="00220DDF" w14:paraId="5BD6601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4E7C3F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A557781" w14:textId="77777777" w:rsidR="00220DDF" w:rsidRDefault="00220DDF">
            <w:pPr>
              <w:rPr>
                <w:rFonts w:ascii="Calibri" w:hAnsi="Calibri" w:cs="Calibri"/>
                <w:color w:val="000000"/>
                <w:sz w:val="22"/>
                <w:szCs w:val="22"/>
              </w:rPr>
            </w:pPr>
          </w:p>
        </w:tc>
      </w:tr>
      <w:tr w:rsidR="00220DDF" w14:paraId="0D25D22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A32009E"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B4E7D32" w14:textId="77777777" w:rsidR="00220DDF" w:rsidRDefault="00220DDF">
            <w:pPr>
              <w:rPr>
                <w:rFonts w:ascii="Calibri" w:hAnsi="Calibri" w:cs="Calibri"/>
                <w:color w:val="000000"/>
                <w:sz w:val="22"/>
                <w:szCs w:val="22"/>
              </w:rPr>
            </w:pPr>
          </w:p>
        </w:tc>
      </w:tr>
    </w:tbl>
    <w:p w14:paraId="7EFC576A" w14:textId="77777777" w:rsidR="00220DDF" w:rsidRDefault="00220DDF" w:rsidP="00066F64">
      <w:pPr>
        <w:widowControl w:val="0"/>
        <w:tabs>
          <w:tab w:val="left" w:pos="708"/>
        </w:tabs>
        <w:spacing w:after="120"/>
        <w:jc w:val="center"/>
        <w:rPr>
          <w:rFonts w:asciiTheme="minorHAnsi" w:hAnsiTheme="minorHAnsi"/>
          <w:b/>
          <w:i/>
          <w:snapToGrid w:val="0"/>
        </w:rPr>
      </w:pPr>
    </w:p>
    <w:p w14:paraId="31B28C9F" w14:textId="77777777" w:rsidR="00220DDF" w:rsidRDefault="00220DDF" w:rsidP="00066F64">
      <w:pPr>
        <w:widowControl w:val="0"/>
        <w:tabs>
          <w:tab w:val="left" w:pos="708"/>
        </w:tabs>
        <w:spacing w:after="120"/>
        <w:jc w:val="center"/>
        <w:rPr>
          <w:rFonts w:asciiTheme="minorHAnsi" w:hAnsiTheme="minorHAnsi"/>
          <w:b/>
          <w:i/>
          <w:snapToGrid w:val="0"/>
        </w:rPr>
      </w:pPr>
    </w:p>
    <w:p w14:paraId="29C98734" w14:textId="77777777" w:rsidR="00183695" w:rsidRDefault="00183695" w:rsidP="00066F64">
      <w:pPr>
        <w:widowControl w:val="0"/>
        <w:tabs>
          <w:tab w:val="left" w:pos="708"/>
        </w:tabs>
        <w:spacing w:after="120"/>
        <w:jc w:val="center"/>
        <w:rPr>
          <w:rFonts w:asciiTheme="minorHAnsi" w:hAnsiTheme="minorHAnsi"/>
          <w:b/>
          <w:i/>
          <w:snapToGrid w:val="0"/>
        </w:rPr>
      </w:pPr>
    </w:p>
    <w:p w14:paraId="3354AEC2" w14:textId="77777777" w:rsidR="00183695" w:rsidRDefault="00183695" w:rsidP="00066F64">
      <w:pPr>
        <w:widowControl w:val="0"/>
        <w:tabs>
          <w:tab w:val="left" w:pos="708"/>
        </w:tabs>
        <w:spacing w:after="120"/>
        <w:jc w:val="center"/>
        <w:rPr>
          <w:rFonts w:asciiTheme="minorHAnsi" w:hAnsiTheme="minorHAnsi"/>
          <w:b/>
          <w:i/>
          <w:snapToGrid w:val="0"/>
        </w:rPr>
      </w:pPr>
    </w:p>
    <w:p w14:paraId="52C10C49" w14:textId="77777777" w:rsidR="00183695" w:rsidRDefault="00183695" w:rsidP="00066F64">
      <w:pPr>
        <w:widowControl w:val="0"/>
        <w:tabs>
          <w:tab w:val="left" w:pos="708"/>
        </w:tabs>
        <w:spacing w:after="120"/>
        <w:jc w:val="center"/>
        <w:rPr>
          <w:rFonts w:asciiTheme="minorHAnsi" w:hAnsiTheme="minorHAnsi"/>
          <w:b/>
          <w:i/>
          <w:snapToGrid w:val="0"/>
        </w:rPr>
      </w:pPr>
    </w:p>
    <w:p w14:paraId="5301351E" w14:textId="77777777" w:rsidR="00183695" w:rsidRDefault="00183695" w:rsidP="00066F64">
      <w:pPr>
        <w:widowControl w:val="0"/>
        <w:tabs>
          <w:tab w:val="left" w:pos="708"/>
        </w:tabs>
        <w:spacing w:after="120"/>
        <w:jc w:val="center"/>
        <w:rPr>
          <w:rFonts w:asciiTheme="minorHAnsi" w:hAnsiTheme="minorHAnsi"/>
          <w:b/>
          <w:i/>
          <w:snapToGrid w:val="0"/>
        </w:rPr>
      </w:pPr>
    </w:p>
    <w:p w14:paraId="705FAF9D" w14:textId="77777777" w:rsidR="00183695" w:rsidRDefault="00183695" w:rsidP="00066F64">
      <w:pPr>
        <w:widowControl w:val="0"/>
        <w:tabs>
          <w:tab w:val="left" w:pos="708"/>
        </w:tabs>
        <w:spacing w:after="120"/>
        <w:jc w:val="center"/>
        <w:rPr>
          <w:rFonts w:asciiTheme="minorHAnsi" w:hAnsiTheme="minorHAnsi"/>
          <w:b/>
          <w:i/>
          <w:snapToGrid w:val="0"/>
        </w:rPr>
      </w:pPr>
    </w:p>
    <w:p w14:paraId="21E1139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177061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8937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DFF1F3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F5E58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AC832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30778B"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466E04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B68990" w14:textId="77777777" w:rsidR="00BF4769" w:rsidRDefault="00BF4769">
            <w:pPr>
              <w:widowControl w:val="0"/>
              <w:rPr>
                <w:rFonts w:asciiTheme="minorHAnsi" w:hAnsiTheme="minorHAnsi"/>
                <w:snapToGrid w:val="0"/>
                <w:sz w:val="22"/>
              </w:rPr>
            </w:pPr>
          </w:p>
        </w:tc>
      </w:tr>
      <w:tr w:rsidR="00BF4769" w14:paraId="2C5A9E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D4B11B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3F49C4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1B8218" w14:textId="77777777" w:rsidR="00BF4769" w:rsidRDefault="00BF4769">
            <w:pPr>
              <w:widowControl w:val="0"/>
              <w:rPr>
                <w:rFonts w:asciiTheme="minorHAnsi" w:hAnsiTheme="minorHAnsi"/>
                <w:snapToGrid w:val="0"/>
                <w:sz w:val="22"/>
              </w:rPr>
            </w:pPr>
          </w:p>
        </w:tc>
      </w:tr>
      <w:tr w:rsidR="00BF4769" w14:paraId="48ED154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86F38C"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33A16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795CE2" w14:textId="77777777" w:rsidR="00BF4769" w:rsidRDefault="00BF4769">
            <w:pPr>
              <w:widowControl w:val="0"/>
              <w:rPr>
                <w:rFonts w:asciiTheme="minorHAnsi" w:hAnsiTheme="minorHAnsi"/>
                <w:snapToGrid w:val="0"/>
                <w:sz w:val="22"/>
              </w:rPr>
            </w:pPr>
          </w:p>
        </w:tc>
      </w:tr>
      <w:tr w:rsidR="003D13E4" w14:paraId="0EDFB92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A553F92"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3749F87"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C18CF90" w14:textId="77777777" w:rsidR="003D13E4" w:rsidRDefault="003D13E4">
            <w:pPr>
              <w:widowControl w:val="0"/>
              <w:rPr>
                <w:rFonts w:asciiTheme="minorHAnsi" w:hAnsiTheme="minorHAnsi"/>
                <w:snapToGrid w:val="0"/>
                <w:sz w:val="22"/>
              </w:rPr>
            </w:pPr>
          </w:p>
        </w:tc>
      </w:tr>
      <w:tr w:rsidR="00BF4769" w14:paraId="6B7716E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CDFD88"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4841C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418424" w14:textId="77777777" w:rsidR="00BF4769" w:rsidRDefault="00BF4769">
            <w:pPr>
              <w:widowControl w:val="0"/>
              <w:rPr>
                <w:rFonts w:asciiTheme="minorHAnsi" w:hAnsiTheme="minorHAnsi"/>
                <w:snapToGrid w:val="0"/>
                <w:sz w:val="22"/>
              </w:rPr>
            </w:pPr>
          </w:p>
        </w:tc>
      </w:tr>
      <w:tr w:rsidR="00BF4769" w14:paraId="7E06C9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6236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079534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97CA65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56EED8D" w14:textId="77777777" w:rsidR="00220DDF" w:rsidRDefault="00220DDF" w:rsidP="00B66AE3">
      <w:pPr>
        <w:widowControl w:val="0"/>
        <w:tabs>
          <w:tab w:val="left" w:pos="426"/>
        </w:tabs>
        <w:spacing w:after="120"/>
        <w:ind w:right="180"/>
        <w:rPr>
          <w:rFonts w:asciiTheme="minorHAnsi" w:hAnsiTheme="minorHAnsi"/>
        </w:rPr>
      </w:pPr>
    </w:p>
    <w:p w14:paraId="6B9C376D"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3073E71" w14:textId="77777777" w:rsidR="004171F3" w:rsidRDefault="004171F3" w:rsidP="009273AB">
      <w:pPr>
        <w:pStyle w:val="Nadpis3"/>
        <w:spacing w:after="120"/>
        <w:jc w:val="left"/>
        <w:rPr>
          <w:rFonts w:asciiTheme="minorHAnsi" w:hAnsiTheme="minorHAnsi"/>
          <w:i/>
        </w:rPr>
      </w:pPr>
    </w:p>
    <w:p w14:paraId="27F359FB"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DCFBF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5ED09B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19A441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7989BE4" w14:textId="77777777" w:rsidTr="000913C6">
        <w:tc>
          <w:tcPr>
            <w:tcW w:w="1048" w:type="dxa"/>
          </w:tcPr>
          <w:p w14:paraId="2631F574" w14:textId="77777777" w:rsidR="0036114D" w:rsidRPr="00D920CA" w:rsidRDefault="0036114D" w:rsidP="00230465">
            <w:pPr>
              <w:spacing w:after="120"/>
              <w:rPr>
                <w:b/>
              </w:rPr>
            </w:pPr>
          </w:p>
        </w:tc>
        <w:tc>
          <w:tcPr>
            <w:tcW w:w="4358" w:type="dxa"/>
          </w:tcPr>
          <w:p w14:paraId="65A21C3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722136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14DFAB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4CE4109" w14:textId="77777777" w:rsidTr="000913C6">
        <w:tc>
          <w:tcPr>
            <w:tcW w:w="1048" w:type="dxa"/>
          </w:tcPr>
          <w:p w14:paraId="34A1705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060876A"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237A90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C5B4762"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FEDEBB4" w14:textId="77777777" w:rsidTr="000913C6">
        <w:tc>
          <w:tcPr>
            <w:tcW w:w="1048" w:type="dxa"/>
          </w:tcPr>
          <w:p w14:paraId="37A1DD3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7B09D36"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w:t>
            </w:r>
            <w:r w:rsidR="00562BB7">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14:paraId="2D8C01B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F2AFFA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F9DB321"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8129836" w14:textId="77777777" w:rsidTr="000913C6">
        <w:trPr>
          <w:trHeight w:val="1273"/>
        </w:trPr>
        <w:tc>
          <w:tcPr>
            <w:tcW w:w="1048" w:type="dxa"/>
          </w:tcPr>
          <w:p w14:paraId="257835C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FB2ED0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E3BFD0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E68084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4C56DD4" w14:textId="77777777" w:rsidTr="000913C6">
        <w:trPr>
          <w:trHeight w:val="1273"/>
        </w:trPr>
        <w:tc>
          <w:tcPr>
            <w:tcW w:w="1048" w:type="dxa"/>
          </w:tcPr>
          <w:p w14:paraId="3C66123B"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2D6274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AD40A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D95540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DC46CC" w14:textId="77777777" w:rsidTr="00043584">
        <w:trPr>
          <w:trHeight w:val="1344"/>
        </w:trPr>
        <w:tc>
          <w:tcPr>
            <w:tcW w:w="1048" w:type="dxa"/>
            <w:vMerge w:val="restart"/>
          </w:tcPr>
          <w:p w14:paraId="05133D6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E2754A9"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55E7B2BB" w14:textId="77777777" w:rsidR="00D96A46" w:rsidRPr="00E206F5" w:rsidRDefault="00D96A46" w:rsidP="00230465">
            <w:pPr>
              <w:spacing w:after="120"/>
              <w:jc w:val="both"/>
              <w:rPr>
                <w:sz w:val="22"/>
                <w:szCs w:val="22"/>
              </w:rPr>
            </w:pPr>
          </w:p>
        </w:tc>
        <w:tc>
          <w:tcPr>
            <w:tcW w:w="2198" w:type="dxa"/>
          </w:tcPr>
          <w:p w14:paraId="34C099E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58CC471" w14:textId="77777777" w:rsidTr="00043584">
        <w:trPr>
          <w:trHeight w:val="551"/>
        </w:trPr>
        <w:tc>
          <w:tcPr>
            <w:tcW w:w="1048" w:type="dxa"/>
            <w:vMerge/>
          </w:tcPr>
          <w:p w14:paraId="2C94D5D4"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4DBF80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5C853A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513F1A31"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CDCBDC9"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B69CF1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788E"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F3C4E41" w14:textId="77777777" w:rsidTr="000913C6">
        <w:trPr>
          <w:trHeight w:val="1492"/>
        </w:trPr>
        <w:tc>
          <w:tcPr>
            <w:tcW w:w="1048" w:type="dxa"/>
            <w:vMerge/>
          </w:tcPr>
          <w:p w14:paraId="7458E941" w14:textId="77777777" w:rsidR="00D96A46" w:rsidRDefault="00D96A46" w:rsidP="00230465">
            <w:pPr>
              <w:spacing w:after="120"/>
              <w:jc w:val="both"/>
              <w:rPr>
                <w:rFonts w:asciiTheme="minorHAnsi" w:hAnsiTheme="minorHAnsi"/>
                <w:sz w:val="22"/>
                <w:szCs w:val="22"/>
              </w:rPr>
            </w:pPr>
          </w:p>
        </w:tc>
        <w:tc>
          <w:tcPr>
            <w:tcW w:w="4358" w:type="dxa"/>
          </w:tcPr>
          <w:p w14:paraId="11F96A63"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73108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14E36E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9E162A"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BC50A9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134520A"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5B9CDCF" w14:textId="77777777" w:rsidTr="000913C6">
        <w:trPr>
          <w:trHeight w:val="1492"/>
        </w:trPr>
        <w:tc>
          <w:tcPr>
            <w:tcW w:w="1048" w:type="dxa"/>
            <w:vMerge/>
          </w:tcPr>
          <w:p w14:paraId="479300EF" w14:textId="77777777" w:rsidR="00D96A46" w:rsidRDefault="00D96A46" w:rsidP="00230465">
            <w:pPr>
              <w:spacing w:after="120"/>
              <w:jc w:val="both"/>
              <w:rPr>
                <w:rFonts w:asciiTheme="minorHAnsi" w:hAnsiTheme="minorHAnsi"/>
                <w:sz w:val="22"/>
                <w:szCs w:val="22"/>
              </w:rPr>
            </w:pPr>
          </w:p>
        </w:tc>
        <w:tc>
          <w:tcPr>
            <w:tcW w:w="4358" w:type="dxa"/>
          </w:tcPr>
          <w:p w14:paraId="6D97AB4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E920C64"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3F25D9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33FEA25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AA7782A" w14:textId="77777777"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F8BA231" w14:textId="77777777" w:rsidTr="002075D2">
        <w:trPr>
          <w:trHeight w:val="1691"/>
        </w:trPr>
        <w:tc>
          <w:tcPr>
            <w:tcW w:w="1048" w:type="dxa"/>
            <w:vMerge w:val="restart"/>
          </w:tcPr>
          <w:p w14:paraId="14193CEB"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742B81F"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59E524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5C85A6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0A94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15AB32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3AF09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D04F6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2609FE6"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E31D7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6EE08B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4D12DF3"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7DC721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F1263CE" w14:textId="77777777" w:rsidR="008E158F" w:rsidRDefault="008E158F" w:rsidP="00230465">
            <w:pPr>
              <w:spacing w:after="120"/>
              <w:jc w:val="both"/>
            </w:pPr>
          </w:p>
        </w:tc>
      </w:tr>
      <w:tr w:rsidR="008E158F" w14:paraId="5B8EA96D" w14:textId="77777777" w:rsidTr="005F7033">
        <w:trPr>
          <w:trHeight w:val="1266"/>
        </w:trPr>
        <w:tc>
          <w:tcPr>
            <w:tcW w:w="1048" w:type="dxa"/>
            <w:vMerge/>
          </w:tcPr>
          <w:p w14:paraId="4AD9E8CC" w14:textId="77777777" w:rsidR="008E158F" w:rsidRDefault="008E158F" w:rsidP="00230465">
            <w:pPr>
              <w:spacing w:after="120"/>
              <w:jc w:val="both"/>
              <w:rPr>
                <w:rFonts w:asciiTheme="minorHAnsi" w:hAnsiTheme="minorHAnsi"/>
                <w:sz w:val="22"/>
                <w:szCs w:val="22"/>
              </w:rPr>
            </w:pPr>
          </w:p>
        </w:tc>
        <w:tc>
          <w:tcPr>
            <w:tcW w:w="4358" w:type="dxa"/>
          </w:tcPr>
          <w:p w14:paraId="24C4C06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B156D7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7015E78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135F990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57DA47D"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01C232E"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27E7865"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8DDAEFB" w14:textId="77777777" w:rsidR="008E158F" w:rsidRPr="00AF7352" w:rsidRDefault="00AF7352" w:rsidP="005F7033">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46A000C" w14:textId="77777777" w:rsidTr="000913C6">
        <w:trPr>
          <w:trHeight w:val="1538"/>
        </w:trPr>
        <w:tc>
          <w:tcPr>
            <w:tcW w:w="1048" w:type="dxa"/>
          </w:tcPr>
          <w:p w14:paraId="0B069710" w14:textId="7777777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16DDF9D6"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CC642FC"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0498E3"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375316F" w14:textId="77777777" w:rsidTr="000913C6">
        <w:trPr>
          <w:trHeight w:val="2010"/>
        </w:trPr>
        <w:tc>
          <w:tcPr>
            <w:tcW w:w="1048" w:type="dxa"/>
          </w:tcPr>
          <w:p w14:paraId="2190C66B" w14:textId="77777777"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A18CCA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8071FF">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8071FF">
              <w:rPr>
                <w:rFonts w:asciiTheme="minorHAnsi" w:hAnsiTheme="minorHAnsi"/>
                <w:snapToGrid w:val="0"/>
                <w:sz w:val="22"/>
                <w:szCs w:val="22"/>
              </w:rPr>
              <w:t xml:space="preserve">Naplnění indikátoru III. je příjemce </w:t>
            </w:r>
            <w:r w:rsidR="008071FF">
              <w:rPr>
                <w:rFonts w:asciiTheme="minorHAnsi" w:eastAsia="MS Mincho" w:hAnsiTheme="minorHAnsi"/>
                <w:sz w:val="22"/>
                <w:szCs w:val="22"/>
                <w:lang w:eastAsia="ja-JP"/>
              </w:rPr>
              <w:t>povinen vykázat nejpozději při podání první zprávy o udržitelnosti.</w:t>
            </w:r>
            <w:r w:rsidR="008071FF">
              <w:rPr>
                <w:rFonts w:asciiTheme="minorHAnsi" w:hAnsiTheme="minorHAnsi"/>
                <w:snapToGrid w:val="0"/>
                <w:sz w:val="22"/>
                <w:szCs w:val="22"/>
              </w:rPr>
              <w:t xml:space="preserve">  </w:t>
            </w:r>
          </w:p>
          <w:p w14:paraId="34706EC6"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85673AD" w14:textId="77777777" w:rsidR="00E21D89"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07A09436" w14:textId="77777777" w:rsidR="008071FF" w:rsidRDefault="00E21D89"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6627F5C" w14:textId="77777777" w:rsidR="00AC7323" w:rsidRPr="008071FF" w:rsidRDefault="008071FF"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4A7544" w:rsidRPr="008071FF">
              <w:rPr>
                <w:rFonts w:asciiTheme="minorHAnsi" w:hAnsiTheme="minorHAnsi"/>
                <w:sz w:val="22"/>
                <w:szCs w:val="22"/>
              </w:rPr>
              <w:t>.</w:t>
            </w:r>
          </w:p>
          <w:p w14:paraId="7BBCB88C" w14:textId="77777777" w:rsidR="00624FEE" w:rsidRPr="00811919" w:rsidRDefault="00B51351" w:rsidP="00B51351">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tc>
        <w:tc>
          <w:tcPr>
            <w:tcW w:w="1682" w:type="dxa"/>
          </w:tcPr>
          <w:p w14:paraId="1200C1AE"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212FC90" w14:textId="77777777"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 xml:space="preserve">podle odst. 1, §14f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6D6FFDAC"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7C6395C2" w14:textId="77777777" w:rsidR="00E21D89" w:rsidRPr="004A7544" w:rsidRDefault="00E21D89" w:rsidP="00E21D89">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4BB99544" w14:textId="77777777" w:rsidTr="006A5401">
        <w:trPr>
          <w:trHeight w:val="1014"/>
        </w:trPr>
        <w:tc>
          <w:tcPr>
            <w:tcW w:w="1048" w:type="dxa"/>
          </w:tcPr>
          <w:p w14:paraId="11F62FD7" w14:textId="77777777"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2C960DA5"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39631CF"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040194E4"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D35CB9A" w14:textId="77777777" w:rsidTr="00B51351">
        <w:trPr>
          <w:trHeight w:val="1125"/>
        </w:trPr>
        <w:tc>
          <w:tcPr>
            <w:tcW w:w="1048" w:type="dxa"/>
          </w:tcPr>
          <w:p w14:paraId="29A03283" w14:textId="77777777" w:rsidR="00624FEE" w:rsidRDefault="00060583"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01BE992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805D3D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629CD02C" w14:textId="77777777" w:rsidR="00E21D89" w:rsidRDefault="00AC7323" w:rsidP="008071FF">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34EB1C7D" w14:textId="77777777" w:rsidR="008071FF" w:rsidRDefault="00E21D89"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AB0C346" w14:textId="77777777" w:rsidR="00230465" w:rsidRPr="008071FF" w:rsidRDefault="008071FF"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AC7323" w:rsidRPr="008071FF">
              <w:rPr>
                <w:rFonts w:asciiTheme="minorHAnsi" w:hAnsiTheme="minorHAnsi"/>
                <w:sz w:val="22"/>
                <w:szCs w:val="22"/>
              </w:rPr>
              <w:t>.</w:t>
            </w:r>
          </w:p>
          <w:p w14:paraId="2A40226F" w14:textId="77777777" w:rsidR="00B51351" w:rsidRPr="00B51351" w:rsidRDefault="00B51351" w:rsidP="008071FF">
            <w:pPr>
              <w:spacing w:before="120"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975B32B"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3677753"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w:t>
            </w:r>
            <w:r w:rsidR="004A7544">
              <w:rPr>
                <w:rFonts w:asciiTheme="minorHAnsi" w:hAnsiTheme="minorHAnsi"/>
                <w:snapToGrid w:val="0"/>
                <w:sz w:val="22"/>
                <w:szCs w:val="22"/>
              </w:rPr>
              <w:lastRenderedPageBreak/>
              <w:t>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23598AFD" w14:textId="77777777" w:rsidR="00E21D89" w:rsidRPr="004A7544" w:rsidRDefault="00E21D89" w:rsidP="00230465">
            <w:pPr>
              <w:spacing w:after="120"/>
              <w:ind w:right="-2"/>
              <w:jc w:val="both"/>
            </w:pPr>
            <w:r>
              <w:rPr>
                <w:rFonts w:asciiTheme="minorHAnsi" w:hAnsiTheme="minorHAnsi"/>
                <w:snapToGrid w:val="0"/>
                <w:sz w:val="22"/>
                <w:szCs w:val="22"/>
              </w:rPr>
              <w:t>Neudržení cílové hodnoty indikátorů II. - III. nepodléhá sankcím.</w:t>
            </w:r>
          </w:p>
        </w:tc>
      </w:tr>
      <w:tr w:rsidR="00C832E7" w14:paraId="52117169" w14:textId="77777777" w:rsidTr="000913C6">
        <w:trPr>
          <w:trHeight w:val="720"/>
        </w:trPr>
        <w:tc>
          <w:tcPr>
            <w:tcW w:w="1048" w:type="dxa"/>
          </w:tcPr>
          <w:p w14:paraId="53D0958E" w14:textId="77777777"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040654C9"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1EF6197" w14:textId="77777777" w:rsidR="00C832E7" w:rsidRPr="00117CEC" w:rsidRDefault="00C832E7" w:rsidP="006A540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812AEC">
              <w:rPr>
                <w:rFonts w:asciiTheme="minorHAnsi" w:hAnsiTheme="minorHAnsi"/>
                <w:sz w:val="22"/>
                <w:szCs w:val="22"/>
              </w:rPr>
              <w:t>ákona č</w:t>
            </w:r>
            <w:r w:rsidRPr="00DF6F9B">
              <w:rPr>
                <w:rFonts w:asciiTheme="minorHAnsi" w:hAnsiTheme="minorHAnsi"/>
                <w:sz w:val="22"/>
                <w:szCs w:val="22"/>
              </w:rPr>
              <w:t>. 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577F84AB"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07A6516" w14:textId="77777777" w:rsidTr="000913C6">
        <w:trPr>
          <w:trHeight w:val="720"/>
        </w:trPr>
        <w:tc>
          <w:tcPr>
            <w:tcW w:w="1048" w:type="dxa"/>
            <w:vMerge w:val="restart"/>
          </w:tcPr>
          <w:p w14:paraId="0238991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5056004A" w14:textId="77777777" w:rsidR="00B331BD" w:rsidRPr="00794895" w:rsidRDefault="00B331BD" w:rsidP="00230465">
            <w:pPr>
              <w:spacing w:after="120"/>
              <w:jc w:val="both"/>
              <w:rPr>
                <w:rFonts w:asciiTheme="minorHAnsi" w:hAnsiTheme="minorHAnsi"/>
                <w:sz w:val="22"/>
                <w:szCs w:val="22"/>
              </w:rPr>
            </w:pPr>
          </w:p>
        </w:tc>
        <w:tc>
          <w:tcPr>
            <w:tcW w:w="4358" w:type="dxa"/>
          </w:tcPr>
          <w:p w14:paraId="0E55F72C"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2F806C3" w14:textId="77777777" w:rsidR="00B331BD" w:rsidRPr="00117CEC" w:rsidRDefault="00B331BD" w:rsidP="00230465">
            <w:pPr>
              <w:spacing w:after="120"/>
              <w:jc w:val="both"/>
            </w:pPr>
          </w:p>
        </w:tc>
        <w:tc>
          <w:tcPr>
            <w:tcW w:w="2198" w:type="dxa"/>
          </w:tcPr>
          <w:p w14:paraId="50282E05" w14:textId="77777777" w:rsidR="00B331BD" w:rsidRPr="001B112F" w:rsidRDefault="00B331BD" w:rsidP="00230465">
            <w:pPr>
              <w:widowControl w:val="0"/>
              <w:spacing w:after="120"/>
              <w:jc w:val="both"/>
              <w:rPr>
                <w:snapToGrid w:val="0"/>
              </w:rPr>
            </w:pPr>
          </w:p>
        </w:tc>
      </w:tr>
      <w:tr w:rsidR="00B331BD" w14:paraId="3F85D2C7" w14:textId="77777777" w:rsidTr="000913C6">
        <w:trPr>
          <w:trHeight w:val="720"/>
        </w:trPr>
        <w:tc>
          <w:tcPr>
            <w:tcW w:w="1048" w:type="dxa"/>
            <w:vMerge/>
          </w:tcPr>
          <w:p w14:paraId="6284CCB7" w14:textId="77777777" w:rsidR="00B331BD" w:rsidRDefault="00B331BD" w:rsidP="00230465">
            <w:pPr>
              <w:spacing w:after="120"/>
              <w:jc w:val="both"/>
              <w:rPr>
                <w:rFonts w:asciiTheme="minorHAnsi" w:hAnsiTheme="minorHAnsi"/>
                <w:sz w:val="22"/>
                <w:szCs w:val="22"/>
              </w:rPr>
            </w:pPr>
          </w:p>
        </w:tc>
        <w:tc>
          <w:tcPr>
            <w:tcW w:w="4358" w:type="dxa"/>
          </w:tcPr>
          <w:p w14:paraId="1BAE6C8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D85A3E0"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AEC8A63"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698F325A" w14:textId="77777777" w:rsidTr="000913C6">
        <w:trPr>
          <w:trHeight w:val="1174"/>
        </w:trPr>
        <w:tc>
          <w:tcPr>
            <w:tcW w:w="1048" w:type="dxa"/>
            <w:vMerge/>
          </w:tcPr>
          <w:p w14:paraId="0BF3FBD4" w14:textId="77777777" w:rsidR="00B331BD" w:rsidRDefault="00B331BD" w:rsidP="00230465">
            <w:pPr>
              <w:spacing w:after="120"/>
              <w:jc w:val="both"/>
              <w:rPr>
                <w:rFonts w:asciiTheme="minorHAnsi" w:hAnsiTheme="minorHAnsi"/>
                <w:sz w:val="22"/>
                <w:szCs w:val="22"/>
              </w:rPr>
            </w:pPr>
          </w:p>
        </w:tc>
        <w:tc>
          <w:tcPr>
            <w:tcW w:w="4358" w:type="dxa"/>
          </w:tcPr>
          <w:p w14:paraId="2A10BE32"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F5D574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AE969A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787DE8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26FA760"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1074BD4F" w14:textId="77777777" w:rsidR="00DE695E" w:rsidRDefault="00DE695E" w:rsidP="00230465">
            <w:pPr>
              <w:widowControl w:val="0"/>
              <w:spacing w:after="120"/>
              <w:jc w:val="both"/>
              <w:rPr>
                <w:rFonts w:asciiTheme="minorHAnsi" w:hAnsiTheme="minorHAnsi"/>
                <w:snapToGrid w:val="0"/>
                <w:sz w:val="22"/>
                <w:szCs w:val="22"/>
              </w:rPr>
            </w:pPr>
          </w:p>
        </w:tc>
      </w:tr>
      <w:tr w:rsidR="00B331BD" w14:paraId="4F829238" w14:textId="77777777" w:rsidTr="000913C6">
        <w:trPr>
          <w:trHeight w:val="1119"/>
        </w:trPr>
        <w:tc>
          <w:tcPr>
            <w:tcW w:w="1048" w:type="dxa"/>
            <w:vMerge/>
          </w:tcPr>
          <w:p w14:paraId="358B8F72" w14:textId="77777777" w:rsidR="00B331BD" w:rsidRPr="00794895" w:rsidRDefault="00B331BD" w:rsidP="00230465">
            <w:pPr>
              <w:spacing w:after="120"/>
              <w:jc w:val="both"/>
              <w:rPr>
                <w:rFonts w:asciiTheme="minorHAnsi" w:hAnsiTheme="minorHAnsi"/>
                <w:sz w:val="22"/>
                <w:szCs w:val="22"/>
              </w:rPr>
            </w:pPr>
          </w:p>
        </w:tc>
        <w:tc>
          <w:tcPr>
            <w:tcW w:w="4358" w:type="dxa"/>
          </w:tcPr>
          <w:p w14:paraId="460ADFB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34EDA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B8F1EA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4C96C7FA"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lastRenderedPageBreak/>
              <w:t>v příslušných etapách</w:t>
            </w:r>
            <w:r>
              <w:rPr>
                <w:rFonts w:asciiTheme="minorHAnsi" w:hAnsiTheme="minorHAnsi"/>
                <w:snapToGrid w:val="0"/>
                <w:sz w:val="22"/>
                <w:szCs w:val="22"/>
              </w:rPr>
              <w:t>).</w:t>
            </w:r>
          </w:p>
        </w:tc>
      </w:tr>
      <w:tr w:rsidR="00DB1707" w14:paraId="771F3E3F" w14:textId="77777777" w:rsidTr="00DB1707">
        <w:trPr>
          <w:trHeight w:val="1949"/>
        </w:trPr>
        <w:tc>
          <w:tcPr>
            <w:tcW w:w="1048" w:type="dxa"/>
          </w:tcPr>
          <w:p w14:paraId="5F30445C"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3</w:t>
            </w:r>
            <w:r>
              <w:rPr>
                <w:rFonts w:asciiTheme="minorHAnsi" w:hAnsiTheme="minorHAnsi"/>
                <w:sz w:val="22"/>
                <w:szCs w:val="22"/>
              </w:rPr>
              <w:t>.</w:t>
            </w:r>
          </w:p>
        </w:tc>
        <w:tc>
          <w:tcPr>
            <w:tcW w:w="4358" w:type="dxa"/>
          </w:tcPr>
          <w:p w14:paraId="59BB6B5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0611D45B"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750C622D" w14:textId="77777777"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8439F2B" w14:textId="77777777" w:rsidTr="000913C6">
        <w:trPr>
          <w:trHeight w:val="1948"/>
        </w:trPr>
        <w:tc>
          <w:tcPr>
            <w:tcW w:w="1048" w:type="dxa"/>
          </w:tcPr>
          <w:p w14:paraId="04A3F84B" w14:textId="77777777"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2178FD09"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990070E"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56B742F" w14:textId="777777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6550F9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527D4D9" w14:textId="77777777" w:rsidTr="000913C6">
        <w:tc>
          <w:tcPr>
            <w:tcW w:w="1048" w:type="dxa"/>
          </w:tcPr>
          <w:p w14:paraId="053E1EE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3B331A3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2819B94" w14:textId="77777777"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13A5050"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D717142" w14:textId="77777777" w:rsidTr="000913C6">
        <w:tc>
          <w:tcPr>
            <w:tcW w:w="1048" w:type="dxa"/>
          </w:tcPr>
          <w:p w14:paraId="041D3CC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70B0B398"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E6B53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3EC4026F"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09E404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w:t>
            </w:r>
            <w:r w:rsidR="00F271BA" w:rsidRPr="00811919">
              <w:rPr>
                <w:rFonts w:asciiTheme="minorHAnsi" w:hAnsiTheme="minorHAnsi"/>
                <w:snapToGrid w:val="0"/>
                <w:sz w:val="22"/>
                <w:szCs w:val="22"/>
              </w:rPr>
              <w:lastRenderedPageBreak/>
              <w:t xml:space="preserve">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214C978" w14:textId="77777777" w:rsidR="00F271BA" w:rsidRPr="00811919" w:rsidRDefault="00F271BA" w:rsidP="00230465">
            <w:pPr>
              <w:widowControl w:val="0"/>
              <w:spacing w:after="120"/>
              <w:jc w:val="both"/>
              <w:rPr>
                <w:rFonts w:asciiTheme="minorHAnsi" w:hAnsiTheme="minorHAnsi"/>
                <w:snapToGrid w:val="0"/>
                <w:sz w:val="22"/>
                <w:szCs w:val="22"/>
              </w:rPr>
            </w:pPr>
          </w:p>
          <w:p w14:paraId="0281ED18" w14:textId="77777777" w:rsidR="00F271BA" w:rsidRPr="00811919" w:rsidRDefault="00F271BA" w:rsidP="00230465">
            <w:pPr>
              <w:spacing w:after="120"/>
              <w:jc w:val="both"/>
              <w:rPr>
                <w:rFonts w:asciiTheme="minorHAnsi" w:hAnsiTheme="minorHAnsi"/>
                <w:sz w:val="22"/>
                <w:szCs w:val="22"/>
              </w:rPr>
            </w:pPr>
          </w:p>
        </w:tc>
      </w:tr>
      <w:tr w:rsidR="00F271BA" w14:paraId="16DE3C74" w14:textId="77777777" w:rsidTr="000913C6">
        <w:tc>
          <w:tcPr>
            <w:tcW w:w="1048" w:type="dxa"/>
          </w:tcPr>
          <w:p w14:paraId="1412CC0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30299A8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71A2E85" w14:textId="77777777" w:rsidR="00A43DD6" w:rsidRDefault="00A43DD6" w:rsidP="00230465">
            <w:pPr>
              <w:pStyle w:val="Textkomente"/>
              <w:spacing w:after="120"/>
              <w:jc w:val="both"/>
              <w:rPr>
                <w:rFonts w:asciiTheme="minorHAnsi" w:hAnsiTheme="minorHAnsi"/>
                <w:snapToGrid w:val="0"/>
                <w:sz w:val="22"/>
                <w:szCs w:val="22"/>
              </w:rPr>
            </w:pPr>
          </w:p>
          <w:p w14:paraId="5277795C"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C779E7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07A948"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4F5E567"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86E8DB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4406606" w14:textId="77777777"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96D06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5C6635A" w14:textId="77777777" w:rsidR="00F271BA" w:rsidRPr="00811919" w:rsidRDefault="00F271BA" w:rsidP="00230465">
            <w:pPr>
              <w:widowControl w:val="0"/>
              <w:spacing w:after="120"/>
              <w:jc w:val="both"/>
              <w:rPr>
                <w:rFonts w:asciiTheme="minorHAnsi" w:hAnsiTheme="minorHAnsi"/>
                <w:sz w:val="22"/>
                <w:szCs w:val="22"/>
              </w:rPr>
            </w:pPr>
          </w:p>
        </w:tc>
      </w:tr>
      <w:tr w:rsidR="00F271BA" w14:paraId="4B24C22B" w14:textId="77777777" w:rsidTr="005F7033">
        <w:trPr>
          <w:trHeight w:val="4393"/>
        </w:trPr>
        <w:tc>
          <w:tcPr>
            <w:tcW w:w="1048" w:type="dxa"/>
          </w:tcPr>
          <w:p w14:paraId="66C1EFE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391E43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590B590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2363EA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006DDA1" w14:textId="77777777" w:rsidTr="00AA4D46">
        <w:trPr>
          <w:trHeight w:val="75"/>
        </w:trPr>
        <w:tc>
          <w:tcPr>
            <w:tcW w:w="1048" w:type="dxa"/>
            <w:vMerge w:val="restart"/>
          </w:tcPr>
          <w:p w14:paraId="5C39C768" w14:textId="77777777"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2FA3CE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3A2975AE"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63946C2D"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1C263AE" w14:textId="77777777" w:rsidTr="00DB1707">
        <w:trPr>
          <w:trHeight w:val="1542"/>
        </w:trPr>
        <w:tc>
          <w:tcPr>
            <w:tcW w:w="1048" w:type="dxa"/>
            <w:vMerge/>
          </w:tcPr>
          <w:p w14:paraId="327136D1" w14:textId="77777777" w:rsidR="00DB1707" w:rsidRDefault="00DB1707" w:rsidP="00230465">
            <w:pPr>
              <w:spacing w:after="120"/>
              <w:jc w:val="both"/>
              <w:rPr>
                <w:rFonts w:asciiTheme="minorHAnsi" w:hAnsiTheme="minorHAnsi"/>
                <w:sz w:val="22"/>
                <w:szCs w:val="22"/>
              </w:rPr>
            </w:pPr>
          </w:p>
        </w:tc>
        <w:tc>
          <w:tcPr>
            <w:tcW w:w="4358" w:type="dxa"/>
          </w:tcPr>
          <w:p w14:paraId="3C50B4C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F345A15" w14:textId="77777777" w:rsidR="00DB1707" w:rsidRDefault="00DB1707" w:rsidP="00230465">
            <w:pPr>
              <w:widowControl w:val="0"/>
              <w:spacing w:after="120"/>
              <w:ind w:left="720"/>
              <w:jc w:val="both"/>
              <w:rPr>
                <w:rFonts w:asciiTheme="minorHAnsi" w:hAnsiTheme="minorHAnsi"/>
                <w:snapToGrid w:val="0"/>
                <w:sz w:val="22"/>
                <w:szCs w:val="22"/>
              </w:rPr>
            </w:pPr>
          </w:p>
          <w:p w14:paraId="1670DA62" w14:textId="77777777" w:rsidR="00DB1707" w:rsidRDefault="00DB1707" w:rsidP="00230465">
            <w:pPr>
              <w:widowControl w:val="0"/>
              <w:spacing w:after="120"/>
              <w:jc w:val="both"/>
              <w:rPr>
                <w:rFonts w:asciiTheme="minorHAnsi" w:hAnsiTheme="minorHAnsi"/>
                <w:snapToGrid w:val="0"/>
                <w:sz w:val="22"/>
                <w:szCs w:val="22"/>
              </w:rPr>
            </w:pPr>
          </w:p>
          <w:p w14:paraId="027693BC" w14:textId="77777777" w:rsidR="00DB1707" w:rsidRDefault="00DB1707" w:rsidP="00230465">
            <w:pPr>
              <w:widowControl w:val="0"/>
              <w:spacing w:after="120"/>
              <w:jc w:val="both"/>
              <w:rPr>
                <w:rFonts w:asciiTheme="minorHAnsi" w:hAnsiTheme="minorHAnsi"/>
                <w:snapToGrid w:val="0"/>
                <w:sz w:val="22"/>
                <w:szCs w:val="22"/>
              </w:rPr>
            </w:pPr>
          </w:p>
          <w:p w14:paraId="1A0E344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2DF7EB8C" w14:textId="777777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B143859"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0D251E40" w14:textId="77777777" w:rsidTr="00DB1707">
        <w:trPr>
          <w:trHeight w:val="1542"/>
        </w:trPr>
        <w:tc>
          <w:tcPr>
            <w:tcW w:w="1048" w:type="dxa"/>
          </w:tcPr>
          <w:p w14:paraId="4976F0A3"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72FA82BD"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0F769196"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52BBE3F5"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76A6FD25" w14:textId="77777777" w:rsidTr="005F7033">
        <w:trPr>
          <w:trHeight w:val="699"/>
        </w:trPr>
        <w:tc>
          <w:tcPr>
            <w:tcW w:w="1048" w:type="dxa"/>
          </w:tcPr>
          <w:p w14:paraId="64063478"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5D17DAC6"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7730CF71" w14:textId="77777777"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26932960"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7F4A7A43" w14:textId="77777777" w:rsidR="00F271BA" w:rsidRPr="000627F8" w:rsidRDefault="00F271BA" w:rsidP="000627F8">
      <w:pPr>
        <w:widowControl w:val="0"/>
        <w:spacing w:after="120"/>
        <w:ind w:right="-2"/>
        <w:jc w:val="both"/>
        <w:rPr>
          <w:snapToGrid w:val="0"/>
        </w:rPr>
      </w:pPr>
    </w:p>
    <w:p w14:paraId="67414610"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E29B90A" w14:textId="77777777"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31AC9DAF" w14:textId="77777777" w:rsidR="002A1163" w:rsidRPr="0070094A" w:rsidRDefault="002A1163" w:rsidP="0070094A">
      <w:pPr>
        <w:pStyle w:val="Prosttext"/>
        <w:ind w:left="720"/>
        <w:jc w:val="both"/>
        <w:rPr>
          <w:rFonts w:asciiTheme="minorHAnsi" w:hAnsiTheme="minorHAnsi"/>
          <w:sz w:val="24"/>
        </w:rPr>
      </w:pPr>
    </w:p>
    <w:p w14:paraId="462A0F6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69CB6AE" w14:textId="77777777" w:rsidR="002A1163" w:rsidRDefault="002A1163" w:rsidP="00255B26">
      <w:pPr>
        <w:pStyle w:val="Prosttext"/>
        <w:ind w:left="708"/>
        <w:jc w:val="both"/>
        <w:rPr>
          <w:rFonts w:asciiTheme="minorHAnsi" w:hAnsiTheme="minorHAnsi"/>
          <w:sz w:val="24"/>
        </w:rPr>
      </w:pPr>
    </w:p>
    <w:p w14:paraId="5519252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0B21664" w14:textId="77777777" w:rsidR="00A67442" w:rsidRPr="00717FDE" w:rsidRDefault="00A67442" w:rsidP="00F579B1">
      <w:pPr>
        <w:widowControl w:val="0"/>
        <w:jc w:val="both"/>
        <w:rPr>
          <w:rFonts w:ascii="Arial" w:hAnsi="Arial"/>
        </w:rPr>
      </w:pPr>
    </w:p>
    <w:p w14:paraId="0B11C509"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3C0A16B"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4FFD53B9"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481AF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E35E244"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43629B7"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CEB113F"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01016778"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DEB284F" w14:textId="77777777" w:rsidR="009B32D1" w:rsidRPr="009B32D1" w:rsidRDefault="009B32D1" w:rsidP="009B32D1">
      <w:pPr>
        <w:jc w:val="center"/>
        <w:rPr>
          <w:rFonts w:asciiTheme="minorHAnsi" w:hAnsiTheme="minorHAnsi"/>
          <w:b/>
          <w:i/>
          <w:snapToGrid w:val="0"/>
        </w:rPr>
      </w:pPr>
    </w:p>
    <w:p w14:paraId="31761DA4"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1B5BF1BD" w14:textId="77777777"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p>
    <w:p w14:paraId="315590A1"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3A9A2BB8"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C0F04"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328F474"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536E47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5E7EA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D0C896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4FF7FA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D1A1C2"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D3752C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5593D" w14:textId="77777777" w:rsidR="00E1576A" w:rsidRDefault="00E1576A">
      <w:r>
        <w:separator/>
      </w:r>
    </w:p>
  </w:endnote>
  <w:endnote w:type="continuationSeparator" w:id="0">
    <w:p w14:paraId="6CEEE4E6" w14:textId="77777777" w:rsidR="00E1576A" w:rsidRDefault="00E1576A">
      <w:r>
        <w:continuationSeparator/>
      </w:r>
    </w:p>
  </w:endnote>
  <w:endnote w:type="continuationNotice" w:id="1">
    <w:p w14:paraId="0764B555"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D3E4" w14:textId="32A7BDC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B66B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B66B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09D59F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2E9713D"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0AA1AA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8CD95A5"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1F2A30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464F87A" w14:textId="5341342D"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B66B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B66B0">
            <w:rPr>
              <w:rFonts w:ascii="Arial" w:hAnsi="Arial" w:cs="Arial"/>
              <w:noProof/>
              <w:sz w:val="20"/>
            </w:rPr>
            <w:t>13</w:t>
          </w:r>
          <w:r w:rsidRPr="00456D35">
            <w:rPr>
              <w:rFonts w:ascii="Arial" w:hAnsi="Arial" w:cs="Arial"/>
              <w:sz w:val="20"/>
            </w:rPr>
            <w:fldChar w:fldCharType="end"/>
          </w:r>
        </w:p>
      </w:tc>
    </w:tr>
  </w:tbl>
  <w:p w14:paraId="0F9141B5"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3A6D6" w14:textId="77777777" w:rsidR="00E1576A" w:rsidRDefault="00E1576A">
      <w:r>
        <w:separator/>
      </w:r>
    </w:p>
  </w:footnote>
  <w:footnote w:type="continuationSeparator" w:id="0">
    <w:p w14:paraId="45C39C8E" w14:textId="77777777" w:rsidR="00E1576A" w:rsidRDefault="00E1576A">
      <w:r>
        <w:continuationSeparator/>
      </w:r>
    </w:p>
  </w:footnote>
  <w:footnote w:type="continuationNotice" w:id="1">
    <w:p w14:paraId="1C4FFE97" w14:textId="77777777" w:rsidR="00E1576A" w:rsidRDefault="00E1576A"/>
  </w:footnote>
  <w:footnote w:id="2">
    <w:p w14:paraId="79D7C94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65137B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4D2D3EC"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718F547"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38677E3"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8B22A29"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4D013" w14:textId="77777777" w:rsidR="00AF7352" w:rsidRDefault="00AF7352" w:rsidP="00413FCA">
    <w:pPr>
      <w:pStyle w:val="Zhlav"/>
      <w:jc w:val="center"/>
    </w:pPr>
    <w:r>
      <w:rPr>
        <w:noProof/>
      </w:rPr>
      <w:drawing>
        <wp:inline distT="0" distB="0" distL="0" distR="0" wp14:anchorId="34129169" wp14:editId="4761466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122"/>
    <w:rsid w:val="00393686"/>
    <w:rsid w:val="003937C8"/>
    <w:rsid w:val="00393B7F"/>
    <w:rsid w:val="00396ADC"/>
    <w:rsid w:val="003972EA"/>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63F2"/>
    <w:rsid w:val="005976BE"/>
    <w:rsid w:val="0059784E"/>
    <w:rsid w:val="00597D37"/>
    <w:rsid w:val="005A09AB"/>
    <w:rsid w:val="005A10C7"/>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7033"/>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15E"/>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1C99"/>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7A1"/>
    <w:rsid w:val="007F2BEA"/>
    <w:rsid w:val="007F47D5"/>
    <w:rsid w:val="007F6507"/>
    <w:rsid w:val="00801525"/>
    <w:rsid w:val="008019CB"/>
    <w:rsid w:val="008048E1"/>
    <w:rsid w:val="008067A1"/>
    <w:rsid w:val="0080705C"/>
    <w:rsid w:val="008071FF"/>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281"/>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46E"/>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1351"/>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66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1D8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EC927BE"/>
  <w15:docId w15:val="{276894E2-E170-4D05-A3BC-19665B22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A0503-F98B-463D-B688-E5C826681619}">
  <ds:schemaRefs>
    <ds:schemaRef ds:uri="http://schemas.openxmlformats.org/officeDocument/2006/bibliography"/>
  </ds:schemaRefs>
</ds:datastoreItem>
</file>

<file path=customXml/itemProps10.xml><?xml version="1.0" encoding="utf-8"?>
<ds:datastoreItem xmlns:ds="http://schemas.openxmlformats.org/officeDocument/2006/customXml" ds:itemID="{8BCFBA78-D344-4089-A188-CAFAB80E7EF0}">
  <ds:schemaRefs>
    <ds:schemaRef ds:uri="http://schemas.openxmlformats.org/officeDocument/2006/bibliography"/>
  </ds:schemaRefs>
</ds:datastoreItem>
</file>

<file path=customXml/itemProps11.xml><?xml version="1.0" encoding="utf-8"?>
<ds:datastoreItem xmlns:ds="http://schemas.openxmlformats.org/officeDocument/2006/customXml" ds:itemID="{8957DAE2-9C9E-470A-B3E1-C9D53B4D7603}">
  <ds:schemaRefs>
    <ds:schemaRef ds:uri="http://schemas.openxmlformats.org/officeDocument/2006/bibliography"/>
  </ds:schemaRefs>
</ds:datastoreItem>
</file>

<file path=customXml/itemProps12.xml><?xml version="1.0" encoding="utf-8"?>
<ds:datastoreItem xmlns:ds="http://schemas.openxmlformats.org/officeDocument/2006/customXml" ds:itemID="{9FB10D9D-A265-47BA-8863-052AB9F52E9E}">
  <ds:schemaRefs>
    <ds:schemaRef ds:uri="http://schemas.openxmlformats.org/officeDocument/2006/bibliography"/>
  </ds:schemaRefs>
</ds:datastoreItem>
</file>

<file path=customXml/itemProps13.xml><?xml version="1.0" encoding="utf-8"?>
<ds:datastoreItem xmlns:ds="http://schemas.openxmlformats.org/officeDocument/2006/customXml" ds:itemID="{FE3887DE-89CE-4849-B57B-44C3986B1E31}">
  <ds:schemaRefs>
    <ds:schemaRef ds:uri="http://schemas.openxmlformats.org/officeDocument/2006/bibliography"/>
  </ds:schemaRefs>
</ds:datastoreItem>
</file>

<file path=customXml/itemProps14.xml><?xml version="1.0" encoding="utf-8"?>
<ds:datastoreItem xmlns:ds="http://schemas.openxmlformats.org/officeDocument/2006/customXml" ds:itemID="{D3A2F34F-CB6E-4B8E-9EF2-C392784C6AAC}">
  <ds:schemaRefs>
    <ds:schemaRef ds:uri="http://schemas.openxmlformats.org/officeDocument/2006/bibliography"/>
  </ds:schemaRefs>
</ds:datastoreItem>
</file>

<file path=customXml/itemProps15.xml><?xml version="1.0" encoding="utf-8"?>
<ds:datastoreItem xmlns:ds="http://schemas.openxmlformats.org/officeDocument/2006/customXml" ds:itemID="{F48BF375-8A00-4FC3-9131-7A4594F35C9E}">
  <ds:schemaRefs>
    <ds:schemaRef ds:uri="http://schemas.openxmlformats.org/officeDocument/2006/bibliography"/>
  </ds:schemaRefs>
</ds:datastoreItem>
</file>

<file path=customXml/itemProps16.xml><?xml version="1.0" encoding="utf-8"?>
<ds:datastoreItem xmlns:ds="http://schemas.openxmlformats.org/officeDocument/2006/customXml" ds:itemID="{6C1CA297-B93E-4BA0-9458-F96E82AF3456}">
  <ds:schemaRefs>
    <ds:schemaRef ds:uri="http://schemas.openxmlformats.org/officeDocument/2006/bibliography"/>
  </ds:schemaRefs>
</ds:datastoreItem>
</file>

<file path=customXml/itemProps17.xml><?xml version="1.0" encoding="utf-8"?>
<ds:datastoreItem xmlns:ds="http://schemas.openxmlformats.org/officeDocument/2006/customXml" ds:itemID="{590DA996-DF4A-4688-8843-11AAA99FCFE9}">
  <ds:schemaRefs>
    <ds:schemaRef ds:uri="http://schemas.openxmlformats.org/officeDocument/2006/bibliography"/>
  </ds:schemaRefs>
</ds:datastoreItem>
</file>

<file path=customXml/itemProps18.xml><?xml version="1.0" encoding="utf-8"?>
<ds:datastoreItem xmlns:ds="http://schemas.openxmlformats.org/officeDocument/2006/customXml" ds:itemID="{0898EB93-93A8-46C9-A2DC-C89D7378588B}">
  <ds:schemaRefs>
    <ds:schemaRef ds:uri="http://schemas.openxmlformats.org/officeDocument/2006/bibliography"/>
  </ds:schemaRefs>
</ds:datastoreItem>
</file>

<file path=customXml/itemProps19.xml><?xml version="1.0" encoding="utf-8"?>
<ds:datastoreItem xmlns:ds="http://schemas.openxmlformats.org/officeDocument/2006/customXml" ds:itemID="{DF51CF30-B4E9-42D1-9169-1442CAD672D3}">
  <ds:schemaRefs>
    <ds:schemaRef ds:uri="http://schemas.openxmlformats.org/officeDocument/2006/bibliography"/>
  </ds:schemaRefs>
</ds:datastoreItem>
</file>

<file path=customXml/itemProps2.xml><?xml version="1.0" encoding="utf-8"?>
<ds:datastoreItem xmlns:ds="http://schemas.openxmlformats.org/officeDocument/2006/customXml" ds:itemID="{04C9445C-52A9-4AAD-A525-A937797A9653}">
  <ds:schemaRefs>
    <ds:schemaRef ds:uri="http://schemas.openxmlformats.org/officeDocument/2006/bibliography"/>
  </ds:schemaRefs>
</ds:datastoreItem>
</file>

<file path=customXml/itemProps20.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21.xml><?xml version="1.0" encoding="utf-8"?>
<ds:datastoreItem xmlns:ds="http://schemas.openxmlformats.org/officeDocument/2006/customXml" ds:itemID="{80A12CB1-34DF-4FC0-8E90-A7BE9E901A90}">
  <ds:schemaRefs>
    <ds:schemaRef ds:uri="http://schemas.openxmlformats.org/officeDocument/2006/bibliography"/>
  </ds:schemaRefs>
</ds:datastoreItem>
</file>

<file path=customXml/itemProps22.xml><?xml version="1.0" encoding="utf-8"?>
<ds:datastoreItem xmlns:ds="http://schemas.openxmlformats.org/officeDocument/2006/customXml" ds:itemID="{B539D0B6-DF02-495F-ACE9-9146934B8063}">
  <ds:schemaRefs>
    <ds:schemaRef ds:uri="http://schemas.openxmlformats.org/officeDocument/2006/bibliography"/>
  </ds:schemaRefs>
</ds:datastoreItem>
</file>

<file path=customXml/itemProps3.xml><?xml version="1.0" encoding="utf-8"?>
<ds:datastoreItem xmlns:ds="http://schemas.openxmlformats.org/officeDocument/2006/customXml" ds:itemID="{E59E7CCD-DC9A-4C08-AB0F-2C3A5D2CDB8C}">
  <ds:schemaRefs>
    <ds:schemaRef ds:uri="http://schemas.openxmlformats.org/officeDocument/2006/bibliography"/>
  </ds:schemaRefs>
</ds:datastoreItem>
</file>

<file path=customXml/itemProps4.xml><?xml version="1.0" encoding="utf-8"?>
<ds:datastoreItem xmlns:ds="http://schemas.openxmlformats.org/officeDocument/2006/customXml" ds:itemID="{0B42015B-F57A-444F-BD02-A1C45FBDACFC}">
  <ds:schemaRefs>
    <ds:schemaRef ds:uri="http://schemas.openxmlformats.org/officeDocument/2006/bibliography"/>
  </ds:schemaRefs>
</ds:datastoreItem>
</file>

<file path=customXml/itemProps5.xml><?xml version="1.0" encoding="utf-8"?>
<ds:datastoreItem xmlns:ds="http://schemas.openxmlformats.org/officeDocument/2006/customXml" ds:itemID="{8F4094E5-D6F3-4701-98A7-0EC40149A0C7}">
  <ds:schemaRefs>
    <ds:schemaRef ds:uri="http://schemas.openxmlformats.org/officeDocument/2006/bibliography"/>
  </ds:schemaRefs>
</ds:datastoreItem>
</file>

<file path=customXml/itemProps6.xml><?xml version="1.0" encoding="utf-8"?>
<ds:datastoreItem xmlns:ds="http://schemas.openxmlformats.org/officeDocument/2006/customXml" ds:itemID="{7BC3968F-EBFF-4D38-B9A9-523745309F4A}">
  <ds:schemaRefs>
    <ds:schemaRef ds:uri="http://schemas.openxmlformats.org/officeDocument/2006/bibliography"/>
  </ds:schemaRefs>
</ds:datastoreItem>
</file>

<file path=customXml/itemProps7.xml><?xml version="1.0" encoding="utf-8"?>
<ds:datastoreItem xmlns:ds="http://schemas.openxmlformats.org/officeDocument/2006/customXml" ds:itemID="{B9B44DCA-4AA4-40C6-8F6C-3EE3FE7E12E8}">
  <ds:schemaRefs>
    <ds:schemaRef ds:uri="http://schemas.openxmlformats.org/officeDocument/2006/bibliography"/>
  </ds:schemaRefs>
</ds:datastoreItem>
</file>

<file path=customXml/itemProps8.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9.xml><?xml version="1.0" encoding="utf-8"?>
<ds:datastoreItem xmlns:ds="http://schemas.openxmlformats.org/officeDocument/2006/customXml" ds:itemID="{D6C97582-DA54-41FF-B8EF-4CA87FAD3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3356</Words>
  <Characters>19802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29</cp:revision>
  <cp:lastPrinted>2014-05-14T09:54:00Z</cp:lastPrinted>
  <dcterms:created xsi:type="dcterms:W3CDTF">2016-05-16T09:23:00Z</dcterms:created>
  <dcterms:modified xsi:type="dcterms:W3CDTF">2018-02-15T08:47:00Z</dcterms:modified>
</cp:coreProperties>
</file>